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38B819" w14:textId="77777777" w:rsidR="00982550" w:rsidRPr="0092054D" w:rsidRDefault="00982550" w:rsidP="00982550">
      <w:pPr>
        <w:spacing w:after="120" w:line="240" w:lineRule="auto"/>
        <w:contextualSpacing/>
        <w:jc w:val="both"/>
        <w:rPr>
          <w:rFonts w:eastAsia="Times New Roman" w:cs="Calibri"/>
          <w:b/>
          <w:sz w:val="28"/>
          <w:szCs w:val="28"/>
          <w:lang w:eastAsia="en-GB"/>
        </w:rPr>
      </w:pPr>
      <w:r w:rsidRPr="0092054D">
        <w:rPr>
          <w:rFonts w:eastAsia="Times New Roman" w:cs="Calibri"/>
          <w:b/>
          <w:sz w:val="28"/>
          <w:szCs w:val="28"/>
          <w:lang w:eastAsia="en-GB"/>
        </w:rPr>
        <w:t xml:space="preserve">Introducing the </w:t>
      </w:r>
      <w:r>
        <w:rPr>
          <w:rFonts w:eastAsia="Times New Roman" w:cs="Calibri"/>
          <w:b/>
          <w:sz w:val="28"/>
          <w:szCs w:val="28"/>
          <w:lang w:eastAsia="en-GB"/>
        </w:rPr>
        <w:t>Dukes</w:t>
      </w:r>
      <w:r w:rsidRPr="0092054D">
        <w:rPr>
          <w:rFonts w:eastAsia="Times New Roman" w:cs="Calibri"/>
          <w:b/>
          <w:sz w:val="28"/>
          <w:szCs w:val="28"/>
          <w:lang w:eastAsia="en-GB"/>
        </w:rPr>
        <w:t xml:space="preserve"> </w:t>
      </w:r>
    </w:p>
    <w:p w14:paraId="62FB8F57" w14:textId="77777777" w:rsidR="00982550" w:rsidRDefault="00982550" w:rsidP="00982550">
      <w:pPr>
        <w:tabs>
          <w:tab w:val="left" w:pos="6237"/>
        </w:tabs>
        <w:spacing w:after="200"/>
      </w:pPr>
      <w:r w:rsidRPr="00262435">
        <w:t xml:space="preserve">The </w:t>
      </w:r>
      <w:proofErr w:type="gramStart"/>
      <w:r w:rsidRPr="00262435">
        <w:t>Dukes</w:t>
      </w:r>
      <w:proofErr w:type="gramEnd"/>
      <w:r w:rsidRPr="00262435">
        <w:t xml:space="preserve"> was founded in 1971 as the only producing theatre in Lancashire. The </w:t>
      </w:r>
      <w:proofErr w:type="gramStart"/>
      <w:r w:rsidRPr="00262435">
        <w:t>Dukes</w:t>
      </w:r>
      <w:proofErr w:type="gramEnd"/>
      <w:r w:rsidRPr="00262435">
        <w:t xml:space="preserve"> </w:t>
      </w:r>
      <w:r>
        <w:t>is</w:t>
      </w:r>
      <w:r w:rsidRPr="00262435">
        <w:t xml:space="preserve"> committed to bringing high quality live performance and cinema, creative engagement, and </w:t>
      </w:r>
      <w:r>
        <w:t xml:space="preserve">amazing </w:t>
      </w:r>
      <w:r w:rsidRPr="00262435">
        <w:t xml:space="preserve">audience experience to Lancashire. </w:t>
      </w:r>
    </w:p>
    <w:p w14:paraId="67B6EAE6" w14:textId="77777777" w:rsidR="00982550" w:rsidRPr="00262435" w:rsidRDefault="00982550" w:rsidP="00982550">
      <w:pPr>
        <w:tabs>
          <w:tab w:val="left" w:pos="6237"/>
        </w:tabs>
        <w:spacing w:after="200"/>
      </w:pPr>
      <w:r w:rsidRPr="00262435">
        <w:t xml:space="preserve">The Dukes Playhouse Trust, which is a registered charity, manages the </w:t>
      </w:r>
      <w:proofErr w:type="gramStart"/>
      <w:r w:rsidRPr="00262435">
        <w:t>Dukes</w:t>
      </w:r>
      <w:proofErr w:type="gramEnd"/>
      <w:r w:rsidRPr="00262435">
        <w:t xml:space="preserve"> and company limited by guarantee and is core funded by Arts Council of England and Lancaster City Council. This accounts for approximately 30% of turnover (2019-20). Earned income is generated through box office, room hire, and fees and projects are supported by grants and </w:t>
      </w:r>
      <w:r>
        <w:t xml:space="preserve">an </w:t>
      </w:r>
      <w:r w:rsidRPr="00262435">
        <w:t xml:space="preserve">expansive programme of individual giving and corporate sponsorship. </w:t>
      </w:r>
    </w:p>
    <w:p w14:paraId="6F5E61C7" w14:textId="77777777" w:rsidR="00982550" w:rsidRDefault="00982550" w:rsidP="00982550">
      <w:pPr>
        <w:tabs>
          <w:tab w:val="left" w:pos="6237"/>
        </w:tabs>
        <w:spacing w:after="200"/>
      </w:pPr>
      <w:r w:rsidRPr="006857B0">
        <w:rPr>
          <w:b/>
          <w:bCs/>
        </w:rPr>
        <w:t>The Venue -</w:t>
      </w:r>
      <w:r>
        <w:t xml:space="preserve"> </w:t>
      </w:r>
      <w:r w:rsidRPr="00262435">
        <w:t>The Dukes has two core performance spaces, The Rake and The Round. The Rake is a traditional end on theatre and cinema space seating 313 whilst The Round is a unique purpose built in the round theatre space with 234 seats. Both spaces are used for both live performance and cinema. Additional</w:t>
      </w:r>
      <w:r>
        <w:t>ly,</w:t>
      </w:r>
      <w:r w:rsidRPr="00262435">
        <w:t xml:space="preserve"> the Dukes has developed the old creative learning building into </w:t>
      </w:r>
      <w:proofErr w:type="spellStart"/>
      <w:r w:rsidRPr="00262435">
        <w:t>MoorSpace</w:t>
      </w:r>
      <w:proofErr w:type="spellEnd"/>
      <w:r w:rsidRPr="00262435">
        <w:t xml:space="preserve">, a venue focused on creative engagement and hosting small-scale contemporary theatre focused on emerging and solo artists. </w:t>
      </w:r>
    </w:p>
    <w:p w14:paraId="12DA0289" w14:textId="77777777" w:rsidR="00982550" w:rsidRPr="00262435" w:rsidRDefault="00982550" w:rsidP="00982550">
      <w:pPr>
        <w:tabs>
          <w:tab w:val="left" w:pos="6237"/>
        </w:tabs>
        <w:spacing w:after="200"/>
      </w:pPr>
      <w:r w:rsidRPr="006857B0">
        <w:rPr>
          <w:b/>
          <w:bCs/>
        </w:rPr>
        <w:t>The Programme -</w:t>
      </w:r>
      <w:r>
        <w:t xml:space="preserve"> </w:t>
      </w:r>
      <w:r w:rsidRPr="00262435">
        <w:t>The Dukes</w:t>
      </w:r>
      <w:r>
        <w:t xml:space="preserve"> is Lancashire’s only producing theatre with </w:t>
      </w:r>
      <w:r w:rsidRPr="00262435">
        <w:t>a ‘Homegrown’ Christmas performance and P</w:t>
      </w:r>
      <w:r>
        <w:t xml:space="preserve">lay in the Park at Williamson Park. We also </w:t>
      </w:r>
      <w:r w:rsidRPr="00262435">
        <w:t>work in co production/in association to create work</w:t>
      </w:r>
      <w:r>
        <w:t xml:space="preserve"> with artists. As a presenting theatre and independent </w:t>
      </w:r>
      <w:proofErr w:type="gramStart"/>
      <w:r>
        <w:t>cinema</w:t>
      </w:r>
      <w:proofErr w:type="gramEnd"/>
      <w:r>
        <w:t xml:space="preserve"> the programme includes drama, dance, family theatre, comedy, and a range of film from across the world. </w:t>
      </w:r>
    </w:p>
    <w:p w14:paraId="50A00355" w14:textId="77777777" w:rsidR="00982550" w:rsidRPr="00262435" w:rsidRDefault="00982550" w:rsidP="00982550">
      <w:pPr>
        <w:tabs>
          <w:tab w:val="left" w:pos="6237"/>
        </w:tabs>
        <w:spacing w:after="200"/>
      </w:pPr>
      <w:r w:rsidRPr="00262435">
        <w:t xml:space="preserve">The </w:t>
      </w:r>
      <w:proofErr w:type="gramStart"/>
      <w:r w:rsidRPr="00262435">
        <w:t>Dukes</w:t>
      </w:r>
      <w:proofErr w:type="gramEnd"/>
      <w:r w:rsidRPr="00262435">
        <w:t xml:space="preserve"> </w:t>
      </w:r>
      <w:r>
        <w:t xml:space="preserve">works to support </w:t>
      </w:r>
      <w:r w:rsidRPr="00262435">
        <w:t>talent development. Working with local artists to support creative work made in and for Lancaster as well as</w:t>
      </w:r>
      <w:r>
        <w:t xml:space="preserve"> </w:t>
      </w:r>
      <w:r w:rsidRPr="00262435">
        <w:t>artists</w:t>
      </w:r>
      <w:r>
        <w:t xml:space="preserve"> from across the region</w:t>
      </w:r>
      <w:r w:rsidRPr="00262435">
        <w:t>.</w:t>
      </w:r>
      <w:r>
        <w:t xml:space="preserve"> We provide R&amp;D space and support and work with artists to facilitate the creation of new work. </w:t>
      </w:r>
      <w:r w:rsidRPr="00262435">
        <w:t xml:space="preserve"> </w:t>
      </w:r>
    </w:p>
    <w:p w14:paraId="25ACAB3F" w14:textId="77777777" w:rsidR="00982550" w:rsidRDefault="00982550" w:rsidP="00982550">
      <w:pPr>
        <w:rPr>
          <w:color w:val="000000" w:themeColor="text1"/>
        </w:rPr>
      </w:pPr>
      <w:r w:rsidRPr="00582168">
        <w:rPr>
          <w:color w:val="000000" w:themeColor="text1"/>
        </w:rPr>
        <w:t>Our engagement work is presented in six strands</w:t>
      </w:r>
      <w:r>
        <w:rPr>
          <w:color w:val="000000" w:themeColor="text1"/>
        </w:rPr>
        <w:t>:</w:t>
      </w:r>
      <w:r w:rsidRPr="00582168">
        <w:rPr>
          <w:color w:val="000000" w:themeColor="text1"/>
        </w:rPr>
        <w:t xml:space="preserve"> early years, young people, older people, hard to reach, talent development and schools.</w:t>
      </w:r>
      <w:r>
        <w:rPr>
          <w:color w:val="000000" w:themeColor="text1"/>
        </w:rPr>
        <w:t xml:space="preserve"> </w:t>
      </w:r>
      <w:r w:rsidRPr="00582168">
        <w:rPr>
          <w:color w:val="000000" w:themeColor="text1"/>
        </w:rPr>
        <w:t xml:space="preserve">We offer distinct and inclusive participatory opportunities for all ages within the community for all ages within the community as well as other partner charities and organisations. Recognising that there are barriers preventing all ages form engaging with the arts we aspire to ensure our programme is accessible to all. </w:t>
      </w:r>
    </w:p>
    <w:p w14:paraId="6C3261C8" w14:textId="77777777" w:rsidR="00982550" w:rsidRPr="00582168" w:rsidRDefault="00982550" w:rsidP="00982550">
      <w:pPr>
        <w:rPr>
          <w:color w:val="000000" w:themeColor="text1"/>
        </w:rPr>
      </w:pPr>
    </w:p>
    <w:p w14:paraId="63DE23F3" w14:textId="77777777" w:rsidR="00982550" w:rsidRDefault="00982550" w:rsidP="00982550">
      <w:pPr>
        <w:tabs>
          <w:tab w:val="left" w:pos="6237"/>
        </w:tabs>
        <w:spacing w:after="200"/>
      </w:pPr>
      <w:r w:rsidRPr="006857B0">
        <w:rPr>
          <w:b/>
          <w:bCs/>
        </w:rPr>
        <w:t>The Team</w:t>
      </w:r>
      <w:r>
        <w:t xml:space="preserve"> - </w:t>
      </w:r>
      <w:r w:rsidRPr="00E41216">
        <w:t>Staff are or</w:t>
      </w:r>
      <w:r>
        <w:t xml:space="preserve">ganised by departments: Programming, </w:t>
      </w:r>
      <w:r w:rsidRPr="00E41216">
        <w:t>Marketing</w:t>
      </w:r>
      <w:r>
        <w:t xml:space="preserve"> &amp; Communications</w:t>
      </w:r>
      <w:r w:rsidRPr="00E41216">
        <w:t xml:space="preserve">, </w:t>
      </w:r>
      <w:r>
        <w:t>Creative Communities</w:t>
      </w:r>
      <w:r w:rsidRPr="00E41216">
        <w:t>, Technica</w:t>
      </w:r>
      <w:r>
        <w:t>l, Visitor Experience</w:t>
      </w:r>
      <w:r w:rsidRPr="00E41216">
        <w:t xml:space="preserve"> and Finance. </w:t>
      </w:r>
      <w:r>
        <w:t xml:space="preserve">The </w:t>
      </w:r>
      <w:proofErr w:type="gramStart"/>
      <w:r>
        <w:t>Dukes</w:t>
      </w:r>
      <w:proofErr w:type="gramEnd"/>
      <w:r>
        <w:t xml:space="preserve"> </w:t>
      </w:r>
      <w:r w:rsidRPr="00E41216">
        <w:t xml:space="preserve">currently </w:t>
      </w:r>
      <w:r w:rsidRPr="00BC7357">
        <w:t xml:space="preserve">employs </w:t>
      </w:r>
      <w:r w:rsidRPr="00FF402C">
        <w:t>13 full-time, 9 part-time and 11 casual staff and has over 60 volunteers who donate their time and services.</w:t>
      </w:r>
    </w:p>
    <w:p w14:paraId="5C160980" w14:textId="77777777" w:rsidR="00982550" w:rsidRPr="00262435" w:rsidRDefault="00982550" w:rsidP="00982550">
      <w:pPr>
        <w:tabs>
          <w:tab w:val="left" w:pos="6237"/>
        </w:tabs>
        <w:spacing w:after="200"/>
      </w:pPr>
      <w:r w:rsidRPr="006857B0">
        <w:rPr>
          <w:b/>
          <w:bCs/>
        </w:rPr>
        <w:t>The Place</w:t>
      </w:r>
      <w:r>
        <w:t xml:space="preserve"> – The Dukes is in the heart of Lancaster city centre, a historical city in the </w:t>
      </w:r>
      <w:proofErr w:type="gramStart"/>
      <w:r>
        <w:t>North West</w:t>
      </w:r>
      <w:proofErr w:type="gramEnd"/>
      <w:r>
        <w:t xml:space="preserve">. Lancaster is complimented by the beautiful Morecambe Bay and 15 rural villages surrounding the city. Lancaster has a thriving arts and cultural sector, and the </w:t>
      </w:r>
      <w:proofErr w:type="gramStart"/>
      <w:r>
        <w:t>Dukes</w:t>
      </w:r>
      <w:proofErr w:type="gramEnd"/>
      <w:r>
        <w:t xml:space="preserve"> works in partnership with many other organisations locally. We are also part of the Lancaster Business Development District and work alongside Local Authority initiatives and programmes to make Lancaster </w:t>
      </w:r>
      <w:proofErr w:type="spellStart"/>
      <w:r>
        <w:t>a</w:t>
      </w:r>
      <w:proofErr w:type="spellEnd"/>
      <w:r>
        <w:t xml:space="preserve"> amazing place to visit or call home. </w:t>
      </w:r>
    </w:p>
    <w:p w14:paraId="547766BD" w14:textId="77777777" w:rsidR="00982550" w:rsidRPr="00C012D8" w:rsidRDefault="00982550" w:rsidP="00982550">
      <w:pPr>
        <w:spacing w:line="240" w:lineRule="auto"/>
        <w:jc w:val="both"/>
        <w:rPr>
          <w:rFonts w:cs="Arial"/>
        </w:rPr>
      </w:pPr>
      <w:r>
        <w:rPr>
          <w:rFonts w:cs="Arial"/>
          <w:b/>
          <w:sz w:val="28"/>
          <w:szCs w:val="28"/>
        </w:rPr>
        <w:br w:type="page"/>
      </w:r>
    </w:p>
    <w:p w14:paraId="03AD4871" w14:textId="77777777" w:rsidR="00982550" w:rsidRDefault="00982550" w:rsidP="00982550">
      <w:pPr>
        <w:spacing w:after="200"/>
        <w:rPr>
          <w:rFonts w:cs="Arial"/>
          <w:b/>
          <w:sz w:val="28"/>
          <w:szCs w:val="28"/>
        </w:rPr>
      </w:pPr>
    </w:p>
    <w:p w14:paraId="29C0BA1E" w14:textId="087B1964" w:rsidR="00982550" w:rsidRDefault="00982550" w:rsidP="00982550">
      <w:pPr>
        <w:rPr>
          <w:rFonts w:cs="Arial"/>
          <w:b/>
          <w:sz w:val="28"/>
          <w:szCs w:val="28"/>
        </w:rPr>
      </w:pPr>
      <w:r>
        <w:rPr>
          <w:rFonts w:cs="Arial"/>
          <w:b/>
          <w:sz w:val="28"/>
          <w:szCs w:val="28"/>
        </w:rPr>
        <w:t xml:space="preserve">JOB TITLE: </w:t>
      </w:r>
      <w:r>
        <w:rPr>
          <w:rFonts w:cs="Arial"/>
          <w:b/>
          <w:sz w:val="28"/>
          <w:szCs w:val="28"/>
        </w:rPr>
        <w:tab/>
        <w:t>ADMINISTRATOR &amp; EXEC SUPPORT</w:t>
      </w:r>
    </w:p>
    <w:p w14:paraId="61B0EB09" w14:textId="77777777" w:rsidR="00982550" w:rsidRPr="00691DFB" w:rsidRDefault="00982550" w:rsidP="00982550">
      <w:pPr>
        <w:rPr>
          <w:rFonts w:cs="Arial"/>
          <w:b/>
          <w:sz w:val="28"/>
          <w:szCs w:val="28"/>
        </w:rPr>
      </w:pPr>
    </w:p>
    <w:p w14:paraId="5B35A5D0" w14:textId="77777777" w:rsidR="00982550" w:rsidRPr="00A625DF" w:rsidRDefault="00982550" w:rsidP="00982550">
      <w:pPr>
        <w:rPr>
          <w:rFonts w:cs="Arial"/>
          <w:b/>
        </w:rPr>
      </w:pPr>
      <w:r w:rsidRPr="00A625DF">
        <w:rPr>
          <w:rFonts w:cs="Arial"/>
          <w:b/>
        </w:rPr>
        <w:t>MAIN PURPOSE OF JOB</w:t>
      </w:r>
    </w:p>
    <w:p w14:paraId="34270BD5" w14:textId="5D1F14F4" w:rsidR="00982550" w:rsidRDefault="00982550" w:rsidP="00982550">
      <w:r w:rsidRPr="00670302">
        <w:t xml:space="preserve">To provide proactive administrative capacity for </w:t>
      </w:r>
      <w:r>
        <w:t>t</w:t>
      </w:r>
      <w:r w:rsidRPr="00670302">
        <w:t>he Dukes</w:t>
      </w:r>
      <w:r>
        <w:t xml:space="preserve"> and the Chief Executive. </w:t>
      </w:r>
    </w:p>
    <w:p w14:paraId="58FDBA1A" w14:textId="77777777" w:rsidR="00982550" w:rsidRPr="005615F6" w:rsidRDefault="00982550" w:rsidP="00982550">
      <w:pPr>
        <w:rPr>
          <w:rFonts w:cs="Arial"/>
        </w:rPr>
      </w:pPr>
    </w:p>
    <w:p w14:paraId="18D95B7A" w14:textId="77777777" w:rsidR="00982550" w:rsidRPr="00A625DF" w:rsidRDefault="00982550" w:rsidP="00982550">
      <w:pPr>
        <w:rPr>
          <w:rFonts w:cs="Arial"/>
          <w:b/>
        </w:rPr>
      </w:pPr>
      <w:r w:rsidRPr="00A625DF">
        <w:rPr>
          <w:rFonts w:cs="Arial"/>
          <w:b/>
        </w:rPr>
        <w:t>POSITION IN ORGANISATION:</w:t>
      </w:r>
    </w:p>
    <w:p w14:paraId="65971D9A" w14:textId="77777777" w:rsidR="00982550" w:rsidRPr="001569F6" w:rsidRDefault="00982550" w:rsidP="00982550">
      <w:pPr>
        <w:pStyle w:val="ListParagraph"/>
        <w:numPr>
          <w:ilvl w:val="0"/>
          <w:numId w:val="1"/>
        </w:numPr>
        <w:rPr>
          <w:rFonts w:cs="Arial"/>
        </w:rPr>
      </w:pPr>
      <w:r w:rsidRPr="001569F6">
        <w:rPr>
          <w:rFonts w:cs="Arial"/>
        </w:rPr>
        <w:t>Reports to the C</w:t>
      </w:r>
      <w:r>
        <w:rPr>
          <w:rFonts w:cs="Arial"/>
        </w:rPr>
        <w:t>hief Executive/Director</w:t>
      </w:r>
    </w:p>
    <w:p w14:paraId="71578551" w14:textId="77777777" w:rsidR="00982550" w:rsidRPr="002806E8" w:rsidRDefault="00982550" w:rsidP="00982550">
      <w:pPr>
        <w:rPr>
          <w:rFonts w:cs="Arial"/>
        </w:rPr>
      </w:pPr>
    </w:p>
    <w:p w14:paraId="45A2759A" w14:textId="77777777" w:rsidR="00982550" w:rsidRDefault="00982550" w:rsidP="00982550">
      <w:pPr>
        <w:rPr>
          <w:rFonts w:cs="Arial"/>
          <w:b/>
        </w:rPr>
      </w:pPr>
      <w:r w:rsidRPr="00A625DF">
        <w:rPr>
          <w:rFonts w:cs="Arial"/>
          <w:b/>
        </w:rPr>
        <w:t>RESPONSIBILITIES:</w:t>
      </w:r>
    </w:p>
    <w:p w14:paraId="0486747C" w14:textId="77777777" w:rsidR="00982550" w:rsidRDefault="00982550" w:rsidP="00982550">
      <w:pPr>
        <w:rPr>
          <w:rFonts w:cs="Arial"/>
          <w:b/>
        </w:rPr>
      </w:pPr>
    </w:p>
    <w:p w14:paraId="352F5CDD" w14:textId="77777777" w:rsidR="00982550" w:rsidRPr="00670302" w:rsidRDefault="00982550" w:rsidP="00982550">
      <w:pPr>
        <w:rPr>
          <w:rFonts w:cstheme="minorHAnsi"/>
          <w:b/>
          <w:i/>
          <w:iCs/>
        </w:rPr>
      </w:pPr>
      <w:r w:rsidRPr="00670302">
        <w:rPr>
          <w:rFonts w:cstheme="minorHAnsi"/>
          <w:b/>
          <w:i/>
          <w:iCs/>
        </w:rPr>
        <w:t>General Administration</w:t>
      </w:r>
    </w:p>
    <w:p w14:paraId="750A5D61" w14:textId="0C73B0CE" w:rsidR="00982550" w:rsidRDefault="00982550" w:rsidP="00982550">
      <w:pPr>
        <w:pStyle w:val="NormalWeb"/>
        <w:numPr>
          <w:ilvl w:val="0"/>
          <w:numId w:val="3"/>
        </w:numPr>
        <w:rPr>
          <w:rFonts w:asciiTheme="minorHAnsi" w:hAnsiTheme="minorHAnsi" w:cstheme="minorHAnsi"/>
          <w:sz w:val="22"/>
          <w:szCs w:val="22"/>
        </w:rPr>
      </w:pPr>
      <w:r w:rsidRPr="00F8413D">
        <w:rPr>
          <w:rFonts w:asciiTheme="minorHAnsi" w:hAnsiTheme="minorHAnsi" w:cstheme="minorHAnsi"/>
          <w:sz w:val="22"/>
          <w:szCs w:val="22"/>
        </w:rPr>
        <w:t xml:space="preserve">Maintain the efficient running of the </w:t>
      </w:r>
      <w:r>
        <w:rPr>
          <w:rFonts w:asciiTheme="minorHAnsi" w:hAnsiTheme="minorHAnsi" w:cstheme="minorHAnsi"/>
          <w:sz w:val="22"/>
          <w:szCs w:val="22"/>
        </w:rPr>
        <w:t>administration of the organisation.</w:t>
      </w:r>
      <w:r w:rsidRPr="00F8413D">
        <w:rPr>
          <w:rFonts w:asciiTheme="minorHAnsi" w:hAnsiTheme="minorHAnsi" w:cstheme="minorHAnsi"/>
          <w:sz w:val="22"/>
          <w:szCs w:val="22"/>
        </w:rPr>
        <w:t xml:space="preserve"> </w:t>
      </w:r>
    </w:p>
    <w:p w14:paraId="29AD3CF0" w14:textId="77777777" w:rsidR="00982550" w:rsidRPr="00F8413D" w:rsidRDefault="00982550" w:rsidP="00982550">
      <w:pPr>
        <w:pStyle w:val="NormalWeb"/>
        <w:numPr>
          <w:ilvl w:val="0"/>
          <w:numId w:val="3"/>
        </w:numPr>
        <w:rPr>
          <w:rFonts w:asciiTheme="minorHAnsi" w:hAnsiTheme="minorHAnsi" w:cstheme="minorHAnsi"/>
          <w:sz w:val="22"/>
          <w:szCs w:val="22"/>
        </w:rPr>
      </w:pPr>
      <w:r>
        <w:rPr>
          <w:rFonts w:asciiTheme="minorHAnsi" w:hAnsiTheme="minorHAnsi" w:cstheme="minorHAnsi"/>
          <w:sz w:val="22"/>
          <w:szCs w:val="22"/>
        </w:rPr>
        <w:t xml:space="preserve">Assist with the upkeep of the organisation’s diary system </w:t>
      </w:r>
      <w:proofErr w:type="spellStart"/>
      <w:r>
        <w:rPr>
          <w:rFonts w:asciiTheme="minorHAnsi" w:hAnsiTheme="minorHAnsi" w:cstheme="minorHAnsi"/>
          <w:sz w:val="22"/>
          <w:szCs w:val="22"/>
        </w:rPr>
        <w:t>YesPlan</w:t>
      </w:r>
      <w:proofErr w:type="spellEnd"/>
      <w:r>
        <w:rPr>
          <w:rFonts w:asciiTheme="minorHAnsi" w:hAnsiTheme="minorHAnsi" w:cstheme="minorHAnsi"/>
          <w:sz w:val="22"/>
          <w:szCs w:val="22"/>
        </w:rPr>
        <w:t xml:space="preserve"> and act as a main point of contact. </w:t>
      </w:r>
    </w:p>
    <w:p w14:paraId="76078FD6" w14:textId="77777777" w:rsidR="00982550" w:rsidRPr="00F8413D" w:rsidRDefault="00982550" w:rsidP="00982550">
      <w:pPr>
        <w:pStyle w:val="NormalWeb"/>
        <w:numPr>
          <w:ilvl w:val="0"/>
          <w:numId w:val="3"/>
        </w:numPr>
        <w:rPr>
          <w:rFonts w:asciiTheme="minorHAnsi" w:hAnsiTheme="minorHAnsi" w:cstheme="minorHAnsi"/>
          <w:sz w:val="22"/>
          <w:szCs w:val="22"/>
        </w:rPr>
      </w:pPr>
      <w:r w:rsidRPr="00F8413D">
        <w:rPr>
          <w:rFonts w:asciiTheme="minorHAnsi" w:hAnsiTheme="minorHAnsi" w:cstheme="minorHAnsi"/>
          <w:sz w:val="22"/>
          <w:szCs w:val="22"/>
        </w:rPr>
        <w:t>Contact maintenance providers in connection with office equipment. Run usage reports for internal billing and monitoring</w:t>
      </w:r>
      <w:r>
        <w:rPr>
          <w:rFonts w:asciiTheme="minorHAnsi" w:hAnsiTheme="minorHAnsi" w:cstheme="minorHAnsi"/>
          <w:sz w:val="22"/>
          <w:szCs w:val="22"/>
        </w:rPr>
        <w:t>.</w:t>
      </w:r>
    </w:p>
    <w:p w14:paraId="1B25FDFB" w14:textId="77777777" w:rsidR="00982550" w:rsidRDefault="00982550" w:rsidP="00982550">
      <w:pPr>
        <w:pStyle w:val="NormalWeb"/>
        <w:numPr>
          <w:ilvl w:val="0"/>
          <w:numId w:val="3"/>
        </w:numPr>
        <w:rPr>
          <w:rFonts w:asciiTheme="minorHAnsi" w:hAnsiTheme="minorHAnsi" w:cstheme="minorHAnsi"/>
          <w:sz w:val="22"/>
          <w:szCs w:val="22"/>
        </w:rPr>
      </w:pPr>
      <w:r>
        <w:rPr>
          <w:rFonts w:asciiTheme="minorHAnsi" w:hAnsiTheme="minorHAnsi" w:cstheme="minorHAnsi"/>
          <w:sz w:val="22"/>
          <w:szCs w:val="22"/>
        </w:rPr>
        <w:t>Oversee the IT systems for the organisation including supporting staff and liaising with external IT contractor. Management of IT budget and investment.</w:t>
      </w:r>
    </w:p>
    <w:p w14:paraId="1B8D35C4" w14:textId="4D529259" w:rsidR="00982550" w:rsidRDefault="00982550" w:rsidP="00982550">
      <w:pPr>
        <w:pStyle w:val="NormalWeb"/>
        <w:numPr>
          <w:ilvl w:val="0"/>
          <w:numId w:val="3"/>
        </w:numPr>
        <w:rPr>
          <w:rFonts w:asciiTheme="minorHAnsi" w:hAnsiTheme="minorHAnsi" w:cstheme="minorHAnsi"/>
          <w:sz w:val="22"/>
          <w:szCs w:val="22"/>
        </w:rPr>
      </w:pPr>
      <w:r>
        <w:rPr>
          <w:rFonts w:asciiTheme="minorHAnsi" w:hAnsiTheme="minorHAnsi" w:cstheme="minorHAnsi"/>
          <w:sz w:val="22"/>
          <w:szCs w:val="22"/>
        </w:rPr>
        <w:t xml:space="preserve">Oversee the telephone contract and liaise with external provider. </w:t>
      </w:r>
    </w:p>
    <w:p w14:paraId="135460CB" w14:textId="0B3E1D5C" w:rsidR="00982550" w:rsidRPr="004E03DA" w:rsidRDefault="00982550" w:rsidP="00982550">
      <w:pPr>
        <w:pStyle w:val="NormalWeb"/>
        <w:numPr>
          <w:ilvl w:val="0"/>
          <w:numId w:val="3"/>
        </w:numPr>
        <w:rPr>
          <w:rFonts w:asciiTheme="minorHAnsi" w:hAnsiTheme="minorHAnsi" w:cstheme="minorHAnsi"/>
          <w:sz w:val="22"/>
          <w:szCs w:val="22"/>
        </w:rPr>
      </w:pPr>
      <w:r>
        <w:rPr>
          <w:rFonts w:asciiTheme="minorHAnsi" w:hAnsiTheme="minorHAnsi" w:cstheme="minorHAnsi"/>
          <w:sz w:val="22"/>
          <w:szCs w:val="22"/>
        </w:rPr>
        <w:t xml:space="preserve">Monitor Dukes query email (ask) and respond on behalf of the organisation, where appropriate or ensure response from another department. </w:t>
      </w:r>
    </w:p>
    <w:p w14:paraId="27121541" w14:textId="77777777" w:rsidR="00982550" w:rsidRDefault="00982550" w:rsidP="00982550">
      <w:pPr>
        <w:pStyle w:val="NormalWeb"/>
        <w:numPr>
          <w:ilvl w:val="0"/>
          <w:numId w:val="3"/>
        </w:numPr>
        <w:rPr>
          <w:rFonts w:asciiTheme="minorHAnsi" w:hAnsiTheme="minorHAnsi" w:cstheme="minorHAnsi"/>
          <w:sz w:val="22"/>
          <w:szCs w:val="22"/>
        </w:rPr>
      </w:pPr>
      <w:r w:rsidRPr="00F8413D">
        <w:rPr>
          <w:rFonts w:asciiTheme="minorHAnsi" w:hAnsiTheme="minorHAnsi" w:cstheme="minorHAnsi"/>
          <w:sz w:val="22"/>
          <w:szCs w:val="22"/>
        </w:rPr>
        <w:t>Take minutes of meetings a</w:t>
      </w:r>
      <w:r>
        <w:rPr>
          <w:rFonts w:asciiTheme="minorHAnsi" w:hAnsiTheme="minorHAnsi" w:cstheme="minorHAnsi"/>
          <w:sz w:val="22"/>
          <w:szCs w:val="22"/>
        </w:rPr>
        <w:t>s required.</w:t>
      </w:r>
    </w:p>
    <w:p w14:paraId="7BC6195B" w14:textId="77777777" w:rsidR="00982550" w:rsidRDefault="00982550" w:rsidP="00982550">
      <w:pPr>
        <w:pStyle w:val="NormalWeb"/>
        <w:numPr>
          <w:ilvl w:val="0"/>
          <w:numId w:val="3"/>
        </w:numPr>
        <w:rPr>
          <w:rFonts w:asciiTheme="minorHAnsi" w:hAnsiTheme="minorHAnsi" w:cstheme="minorHAnsi"/>
          <w:sz w:val="22"/>
          <w:szCs w:val="22"/>
        </w:rPr>
      </w:pPr>
      <w:r>
        <w:rPr>
          <w:rFonts w:asciiTheme="minorHAnsi" w:hAnsiTheme="minorHAnsi" w:cstheme="minorHAnsi"/>
          <w:sz w:val="22"/>
          <w:szCs w:val="22"/>
        </w:rPr>
        <w:t xml:space="preserve">Support and administer general monitoring information and annual reporting requirements internally and externally. </w:t>
      </w:r>
    </w:p>
    <w:p w14:paraId="79C7A17B" w14:textId="77777777" w:rsidR="00982550" w:rsidRDefault="00982550" w:rsidP="00982550">
      <w:pPr>
        <w:pStyle w:val="NormalWeb"/>
        <w:numPr>
          <w:ilvl w:val="0"/>
          <w:numId w:val="3"/>
        </w:numPr>
        <w:rPr>
          <w:rFonts w:asciiTheme="minorHAnsi" w:hAnsiTheme="minorHAnsi" w:cstheme="minorHAnsi"/>
          <w:sz w:val="22"/>
          <w:szCs w:val="22"/>
        </w:rPr>
      </w:pPr>
      <w:r>
        <w:rPr>
          <w:rFonts w:asciiTheme="minorHAnsi" w:hAnsiTheme="minorHAnsi" w:cstheme="minorHAnsi"/>
          <w:sz w:val="22"/>
          <w:szCs w:val="22"/>
        </w:rPr>
        <w:t>Assist the Chief Executive in organising meetings, diary management and other duties as required.</w:t>
      </w:r>
    </w:p>
    <w:p w14:paraId="7A8ADB66" w14:textId="77777777" w:rsidR="00982550" w:rsidRPr="00F8413D" w:rsidRDefault="00982550" w:rsidP="00982550">
      <w:pPr>
        <w:pStyle w:val="NormalWeb"/>
        <w:numPr>
          <w:ilvl w:val="0"/>
          <w:numId w:val="3"/>
        </w:numPr>
        <w:rPr>
          <w:rFonts w:asciiTheme="minorHAnsi" w:hAnsiTheme="minorHAnsi" w:cstheme="minorHAnsi"/>
          <w:sz w:val="22"/>
          <w:szCs w:val="22"/>
        </w:rPr>
      </w:pPr>
      <w:r>
        <w:rPr>
          <w:rFonts w:asciiTheme="minorHAnsi" w:hAnsiTheme="minorHAnsi" w:cstheme="minorHAnsi"/>
          <w:sz w:val="22"/>
          <w:szCs w:val="22"/>
        </w:rPr>
        <w:t xml:space="preserve">Undertake projects as required to contribute to the </w:t>
      </w:r>
      <w:proofErr w:type="gramStart"/>
      <w:r>
        <w:rPr>
          <w:rFonts w:asciiTheme="minorHAnsi" w:hAnsiTheme="minorHAnsi" w:cstheme="minorHAnsi"/>
          <w:sz w:val="22"/>
          <w:szCs w:val="22"/>
        </w:rPr>
        <w:t>Dukes’</w:t>
      </w:r>
      <w:proofErr w:type="gramEnd"/>
      <w:r>
        <w:rPr>
          <w:rFonts w:asciiTheme="minorHAnsi" w:hAnsiTheme="minorHAnsi" w:cstheme="minorHAnsi"/>
          <w:sz w:val="22"/>
          <w:szCs w:val="22"/>
        </w:rPr>
        <w:t xml:space="preserve"> changing priorities and needs. </w:t>
      </w:r>
    </w:p>
    <w:p w14:paraId="3C0FD1AA" w14:textId="77777777" w:rsidR="00982550" w:rsidRDefault="00982550" w:rsidP="00982550">
      <w:pPr>
        <w:rPr>
          <w:rFonts w:cstheme="minorHAnsi"/>
          <w:b/>
          <w:i/>
          <w:iCs/>
        </w:rPr>
      </w:pPr>
      <w:r w:rsidRPr="00670302">
        <w:rPr>
          <w:rFonts w:cstheme="minorHAnsi"/>
          <w:b/>
          <w:i/>
          <w:iCs/>
        </w:rPr>
        <w:t>HR</w:t>
      </w:r>
    </w:p>
    <w:p w14:paraId="45EB391B" w14:textId="77777777" w:rsidR="00982550" w:rsidRPr="00597652" w:rsidRDefault="00982550" w:rsidP="00982550">
      <w:pPr>
        <w:rPr>
          <w:rFonts w:cstheme="minorHAnsi"/>
          <w:b/>
          <w:i/>
          <w:iCs/>
          <w:sz w:val="10"/>
          <w:szCs w:val="10"/>
        </w:rPr>
      </w:pPr>
    </w:p>
    <w:p w14:paraId="6BFA8C2F" w14:textId="77777777" w:rsidR="00982550" w:rsidRPr="00F8413D" w:rsidRDefault="00982550" w:rsidP="00982550">
      <w:pPr>
        <w:pStyle w:val="ListParagraph"/>
        <w:numPr>
          <w:ilvl w:val="0"/>
          <w:numId w:val="4"/>
        </w:numPr>
        <w:spacing w:after="200"/>
        <w:rPr>
          <w:rFonts w:cstheme="minorHAnsi"/>
        </w:rPr>
      </w:pPr>
      <w:r w:rsidRPr="00F8413D">
        <w:rPr>
          <w:rFonts w:cstheme="minorHAnsi"/>
        </w:rPr>
        <w:t xml:space="preserve">Assist with the issuing and updating of staff </w:t>
      </w:r>
      <w:r>
        <w:rPr>
          <w:rFonts w:cstheme="minorHAnsi"/>
        </w:rPr>
        <w:t xml:space="preserve">and freelance </w:t>
      </w:r>
      <w:r w:rsidRPr="00F8413D">
        <w:rPr>
          <w:rFonts w:cstheme="minorHAnsi"/>
        </w:rPr>
        <w:t>contracts as appropriate.</w:t>
      </w:r>
    </w:p>
    <w:p w14:paraId="05E0DCF1" w14:textId="560806F1" w:rsidR="00982550" w:rsidRDefault="00982550" w:rsidP="00982550">
      <w:pPr>
        <w:pStyle w:val="ListParagraph"/>
        <w:numPr>
          <w:ilvl w:val="0"/>
          <w:numId w:val="4"/>
        </w:numPr>
        <w:spacing w:after="200"/>
        <w:rPr>
          <w:rFonts w:cstheme="minorHAnsi"/>
        </w:rPr>
      </w:pPr>
      <w:r>
        <w:rPr>
          <w:rFonts w:cstheme="minorHAnsi"/>
        </w:rPr>
        <w:t>Oversee</w:t>
      </w:r>
      <w:r w:rsidRPr="00F8413D">
        <w:rPr>
          <w:rFonts w:cstheme="minorHAnsi"/>
        </w:rPr>
        <w:t xml:space="preserve"> the maintenance of personnel records and filing</w:t>
      </w:r>
      <w:r>
        <w:rPr>
          <w:rFonts w:cstheme="minorHAnsi"/>
        </w:rPr>
        <w:t>.</w:t>
      </w:r>
    </w:p>
    <w:p w14:paraId="1E88B264" w14:textId="53AD41E7" w:rsidR="00982550" w:rsidRDefault="00982550" w:rsidP="00982550">
      <w:pPr>
        <w:pStyle w:val="ListParagraph"/>
        <w:numPr>
          <w:ilvl w:val="0"/>
          <w:numId w:val="4"/>
        </w:numPr>
        <w:spacing w:after="200"/>
        <w:rPr>
          <w:rFonts w:cstheme="minorHAnsi"/>
        </w:rPr>
      </w:pPr>
      <w:r>
        <w:rPr>
          <w:rFonts w:cstheme="minorHAnsi"/>
        </w:rPr>
        <w:t xml:space="preserve">Manage the staff absence/holiday logs through </w:t>
      </w:r>
      <w:proofErr w:type="spellStart"/>
      <w:r>
        <w:rPr>
          <w:rFonts w:cstheme="minorHAnsi"/>
        </w:rPr>
        <w:t>Timetastic</w:t>
      </w:r>
      <w:proofErr w:type="spellEnd"/>
      <w:r>
        <w:rPr>
          <w:rFonts w:cstheme="minorHAnsi"/>
        </w:rPr>
        <w:t xml:space="preserve">. </w:t>
      </w:r>
    </w:p>
    <w:p w14:paraId="7D305993" w14:textId="77777777" w:rsidR="00982550" w:rsidRPr="00F8413D" w:rsidRDefault="00982550" w:rsidP="00982550">
      <w:pPr>
        <w:pStyle w:val="ListParagraph"/>
        <w:numPr>
          <w:ilvl w:val="0"/>
          <w:numId w:val="4"/>
        </w:numPr>
        <w:spacing w:after="200"/>
        <w:rPr>
          <w:rFonts w:cstheme="minorHAnsi"/>
        </w:rPr>
      </w:pPr>
      <w:r>
        <w:rPr>
          <w:rFonts w:cstheme="minorHAnsi"/>
        </w:rPr>
        <w:t>Act as a point of contact for the staff with regards to queries.</w:t>
      </w:r>
    </w:p>
    <w:p w14:paraId="42E965E5" w14:textId="77777777" w:rsidR="00982550" w:rsidRPr="00F8413D" w:rsidRDefault="00982550" w:rsidP="00982550">
      <w:pPr>
        <w:pStyle w:val="ListParagraph"/>
        <w:numPr>
          <w:ilvl w:val="0"/>
          <w:numId w:val="4"/>
        </w:numPr>
        <w:spacing w:after="200"/>
        <w:rPr>
          <w:rFonts w:cstheme="minorHAnsi"/>
        </w:rPr>
      </w:pPr>
      <w:r w:rsidRPr="00F8413D">
        <w:rPr>
          <w:rFonts w:cstheme="minorHAnsi"/>
        </w:rPr>
        <w:t xml:space="preserve">Support recruitment and induction processes for new staff members.  </w:t>
      </w:r>
    </w:p>
    <w:p w14:paraId="312FDBE3" w14:textId="77777777" w:rsidR="00982550" w:rsidRPr="00670302" w:rsidRDefault="00982550" w:rsidP="00982550">
      <w:pPr>
        <w:spacing w:line="240" w:lineRule="auto"/>
        <w:rPr>
          <w:rFonts w:cstheme="minorHAnsi"/>
          <w:b/>
          <w:i/>
          <w:iCs/>
        </w:rPr>
      </w:pPr>
      <w:r w:rsidRPr="00670302">
        <w:rPr>
          <w:rFonts w:cstheme="minorHAnsi"/>
          <w:b/>
          <w:i/>
          <w:iCs/>
        </w:rPr>
        <w:t>Board and Stakeholders</w:t>
      </w:r>
    </w:p>
    <w:p w14:paraId="141365AA" w14:textId="77777777" w:rsidR="00982550" w:rsidRPr="00597652" w:rsidRDefault="00982550" w:rsidP="00982550">
      <w:pPr>
        <w:spacing w:line="240" w:lineRule="auto"/>
        <w:rPr>
          <w:rFonts w:cstheme="minorHAnsi"/>
          <w:b/>
          <w:sz w:val="12"/>
          <w:szCs w:val="12"/>
        </w:rPr>
      </w:pPr>
    </w:p>
    <w:p w14:paraId="472FE833" w14:textId="77777777" w:rsidR="00982550" w:rsidRPr="00CC6951" w:rsidRDefault="00982550" w:rsidP="00982550">
      <w:pPr>
        <w:pStyle w:val="ListParagraph"/>
        <w:numPr>
          <w:ilvl w:val="0"/>
          <w:numId w:val="2"/>
        </w:numPr>
        <w:spacing w:after="200"/>
        <w:rPr>
          <w:rFonts w:cstheme="minorHAnsi"/>
        </w:rPr>
      </w:pPr>
      <w:r w:rsidRPr="00CC6951">
        <w:rPr>
          <w:rFonts w:cstheme="minorHAnsi"/>
        </w:rPr>
        <w:t xml:space="preserve">Provide administrative support for Board </w:t>
      </w:r>
      <w:r>
        <w:rPr>
          <w:rFonts w:cstheme="minorHAnsi"/>
        </w:rPr>
        <w:t xml:space="preserve">and Committee </w:t>
      </w:r>
      <w:r w:rsidRPr="00CC6951">
        <w:rPr>
          <w:rFonts w:cstheme="minorHAnsi"/>
        </w:rPr>
        <w:t>meetings, including organising dates, preparation of agendas, minutes, and the circulation of papers</w:t>
      </w:r>
      <w:r>
        <w:rPr>
          <w:rFonts w:cstheme="minorHAnsi"/>
        </w:rPr>
        <w:t>.</w:t>
      </w:r>
    </w:p>
    <w:p w14:paraId="13EBC445" w14:textId="24C6293E" w:rsidR="00982550" w:rsidRPr="00CC6951" w:rsidRDefault="00982550" w:rsidP="00982550">
      <w:pPr>
        <w:pStyle w:val="ListParagraph"/>
        <w:numPr>
          <w:ilvl w:val="0"/>
          <w:numId w:val="2"/>
        </w:numPr>
        <w:spacing w:after="200"/>
        <w:rPr>
          <w:rFonts w:cstheme="minorHAnsi"/>
        </w:rPr>
      </w:pPr>
      <w:r w:rsidRPr="00CC6951">
        <w:rPr>
          <w:rFonts w:cstheme="minorHAnsi"/>
        </w:rPr>
        <w:t>Act as Company Secretary to the Board</w:t>
      </w:r>
    </w:p>
    <w:p w14:paraId="56D55971" w14:textId="77777777" w:rsidR="00982550" w:rsidRPr="00CC6951" w:rsidRDefault="00982550" w:rsidP="00982550">
      <w:pPr>
        <w:pStyle w:val="ListParagraph"/>
        <w:numPr>
          <w:ilvl w:val="0"/>
          <w:numId w:val="2"/>
        </w:numPr>
        <w:spacing w:after="200"/>
        <w:rPr>
          <w:rFonts w:cstheme="minorHAnsi"/>
        </w:rPr>
      </w:pPr>
      <w:r w:rsidRPr="00CC6951">
        <w:rPr>
          <w:rFonts w:cstheme="minorHAnsi"/>
        </w:rPr>
        <w:t>Collecting data for the timely reporting of monitoring statistics to funders and to the Board.</w:t>
      </w:r>
    </w:p>
    <w:p w14:paraId="340DF529" w14:textId="6D8E94BA" w:rsidR="00982550" w:rsidRPr="00982550" w:rsidRDefault="00982550" w:rsidP="00982550">
      <w:pPr>
        <w:pStyle w:val="ListParagraph"/>
        <w:numPr>
          <w:ilvl w:val="0"/>
          <w:numId w:val="2"/>
        </w:numPr>
        <w:spacing w:after="200"/>
        <w:rPr>
          <w:rFonts w:cstheme="minorHAnsi"/>
        </w:rPr>
      </w:pPr>
      <w:r w:rsidRPr="00CC6951">
        <w:rPr>
          <w:rFonts w:cstheme="minorHAnsi"/>
        </w:rPr>
        <w:t>Assist the Director in the organisation of fundraising events / guest nights as appropriate.</w:t>
      </w:r>
    </w:p>
    <w:p w14:paraId="16830368" w14:textId="77777777" w:rsidR="00982550" w:rsidRDefault="00982550" w:rsidP="00982550">
      <w:pPr>
        <w:rPr>
          <w:rFonts w:cs="Arial"/>
          <w:b/>
        </w:rPr>
      </w:pPr>
    </w:p>
    <w:p w14:paraId="3B267AA2" w14:textId="77777777" w:rsidR="00982550" w:rsidRDefault="00982550" w:rsidP="00982550">
      <w:pPr>
        <w:rPr>
          <w:rFonts w:cs="Arial"/>
          <w:b/>
        </w:rPr>
      </w:pPr>
      <w:r w:rsidRPr="00A625DF">
        <w:rPr>
          <w:rFonts w:cs="Arial"/>
          <w:b/>
        </w:rPr>
        <w:t>EXPERIENCE AND SKILLS</w:t>
      </w:r>
      <w:r>
        <w:rPr>
          <w:rFonts w:cs="Arial"/>
          <w:b/>
        </w:rPr>
        <w:t xml:space="preserve"> REQUIRED</w:t>
      </w:r>
    </w:p>
    <w:p w14:paraId="4E3B6820" w14:textId="77777777" w:rsidR="00982550" w:rsidRDefault="00982550" w:rsidP="00982550">
      <w:pPr>
        <w:rPr>
          <w:rFonts w:cs="Arial"/>
          <w:b/>
        </w:rPr>
      </w:pPr>
    </w:p>
    <w:p w14:paraId="58167435" w14:textId="77777777" w:rsidR="00982550" w:rsidRPr="001569F6" w:rsidRDefault="00982550" w:rsidP="00982550">
      <w:pPr>
        <w:rPr>
          <w:rFonts w:cs="Arial"/>
          <w:b/>
          <w:i/>
          <w:iCs/>
        </w:rPr>
      </w:pPr>
      <w:r w:rsidRPr="001569F6">
        <w:rPr>
          <w:rFonts w:cs="Arial"/>
          <w:b/>
          <w:i/>
          <w:iCs/>
        </w:rPr>
        <w:t>Essential</w:t>
      </w:r>
    </w:p>
    <w:p w14:paraId="7074F443" w14:textId="77777777" w:rsidR="00982550" w:rsidRPr="00597652" w:rsidRDefault="00982550" w:rsidP="00982550">
      <w:pPr>
        <w:pStyle w:val="ListParagraph"/>
        <w:numPr>
          <w:ilvl w:val="0"/>
          <w:numId w:val="6"/>
        </w:numPr>
        <w:rPr>
          <w:rFonts w:cs="Arial"/>
          <w:bCs/>
        </w:rPr>
      </w:pPr>
      <w:r w:rsidRPr="00597652">
        <w:rPr>
          <w:rFonts w:cs="Arial"/>
          <w:bCs/>
        </w:rPr>
        <w:t>At least one year’s relevant work experience in administration</w:t>
      </w:r>
    </w:p>
    <w:p w14:paraId="51CB9477" w14:textId="77777777" w:rsidR="00982550" w:rsidRPr="00597652" w:rsidRDefault="00982550" w:rsidP="00982550">
      <w:pPr>
        <w:pStyle w:val="ListParagraph"/>
        <w:numPr>
          <w:ilvl w:val="0"/>
          <w:numId w:val="6"/>
        </w:numPr>
        <w:rPr>
          <w:rFonts w:cs="Arial"/>
          <w:bCs/>
        </w:rPr>
      </w:pPr>
      <w:r w:rsidRPr="00597652">
        <w:rPr>
          <w:rFonts w:cs="Arial"/>
          <w:bCs/>
        </w:rPr>
        <w:t>Excellent literacy and numeracy</w:t>
      </w:r>
    </w:p>
    <w:p w14:paraId="0A0B8940" w14:textId="77777777" w:rsidR="00982550" w:rsidRPr="00597652" w:rsidRDefault="00982550" w:rsidP="00982550">
      <w:pPr>
        <w:pStyle w:val="ListParagraph"/>
        <w:numPr>
          <w:ilvl w:val="0"/>
          <w:numId w:val="6"/>
        </w:numPr>
        <w:rPr>
          <w:rFonts w:cs="Arial"/>
          <w:bCs/>
        </w:rPr>
      </w:pPr>
      <w:r w:rsidRPr="00597652">
        <w:rPr>
          <w:rFonts w:cs="Arial"/>
          <w:bCs/>
        </w:rPr>
        <w:t>Excellent communication skills</w:t>
      </w:r>
    </w:p>
    <w:p w14:paraId="779D24ED" w14:textId="77777777" w:rsidR="00982550" w:rsidRPr="00597652" w:rsidRDefault="00982550" w:rsidP="00982550">
      <w:pPr>
        <w:pStyle w:val="ListParagraph"/>
        <w:numPr>
          <w:ilvl w:val="0"/>
          <w:numId w:val="6"/>
        </w:numPr>
        <w:rPr>
          <w:rFonts w:cs="Arial"/>
          <w:bCs/>
        </w:rPr>
      </w:pPr>
      <w:r w:rsidRPr="00597652">
        <w:rPr>
          <w:rFonts w:cs="Arial"/>
          <w:bCs/>
        </w:rPr>
        <w:lastRenderedPageBreak/>
        <w:t>Experience of setting up and maintaining administrative and communication systems</w:t>
      </w:r>
    </w:p>
    <w:p w14:paraId="7A5F470B" w14:textId="77777777" w:rsidR="00982550" w:rsidRPr="00597652" w:rsidRDefault="00982550" w:rsidP="00982550">
      <w:pPr>
        <w:pStyle w:val="ListParagraph"/>
        <w:numPr>
          <w:ilvl w:val="0"/>
          <w:numId w:val="6"/>
        </w:numPr>
        <w:rPr>
          <w:rFonts w:cs="Arial"/>
          <w:bCs/>
        </w:rPr>
      </w:pPr>
      <w:r w:rsidRPr="00597652">
        <w:rPr>
          <w:rFonts w:cs="Arial"/>
          <w:bCs/>
        </w:rPr>
        <w:t xml:space="preserve">Highly organised, with </w:t>
      </w:r>
      <w:r>
        <w:rPr>
          <w:rFonts w:cs="Arial"/>
          <w:bCs/>
        </w:rPr>
        <w:t xml:space="preserve">a </w:t>
      </w:r>
      <w:r w:rsidRPr="00597652">
        <w:rPr>
          <w:rFonts w:cs="Arial"/>
          <w:bCs/>
        </w:rPr>
        <w:t>good eye for detail and the ability to multi-task and work to tight deadlines</w:t>
      </w:r>
    </w:p>
    <w:p w14:paraId="3435637D" w14:textId="77777777" w:rsidR="00982550" w:rsidRPr="00597652" w:rsidRDefault="00982550" w:rsidP="00982550">
      <w:pPr>
        <w:pStyle w:val="ListParagraph"/>
        <w:numPr>
          <w:ilvl w:val="0"/>
          <w:numId w:val="6"/>
        </w:numPr>
        <w:rPr>
          <w:rFonts w:cs="Arial"/>
          <w:bCs/>
        </w:rPr>
      </w:pPr>
      <w:r w:rsidRPr="00597652">
        <w:rPr>
          <w:rFonts w:cs="Arial"/>
          <w:bCs/>
        </w:rPr>
        <w:t>Ability to work on own initiative as well as part of a team</w:t>
      </w:r>
    </w:p>
    <w:p w14:paraId="681462EC" w14:textId="77777777" w:rsidR="00982550" w:rsidRPr="00597652" w:rsidRDefault="00982550" w:rsidP="00982550">
      <w:pPr>
        <w:pStyle w:val="ListParagraph"/>
        <w:numPr>
          <w:ilvl w:val="0"/>
          <w:numId w:val="6"/>
        </w:numPr>
        <w:rPr>
          <w:rFonts w:cs="Arial"/>
          <w:bCs/>
        </w:rPr>
      </w:pPr>
      <w:r w:rsidRPr="00597652">
        <w:rPr>
          <w:rFonts w:cs="Arial"/>
          <w:bCs/>
        </w:rPr>
        <w:t>Experience of IT system/network administration and maintenance</w:t>
      </w:r>
    </w:p>
    <w:p w14:paraId="7123F4A3" w14:textId="77777777" w:rsidR="00982550" w:rsidRPr="001569F6" w:rsidRDefault="00982550" w:rsidP="00982550">
      <w:pPr>
        <w:pStyle w:val="ListParagraph"/>
        <w:rPr>
          <w:rFonts w:cs="Arial"/>
          <w:bCs/>
        </w:rPr>
      </w:pPr>
    </w:p>
    <w:p w14:paraId="0B6D098E" w14:textId="77777777" w:rsidR="00982550" w:rsidRDefault="00982550" w:rsidP="00982550">
      <w:pPr>
        <w:rPr>
          <w:rFonts w:cs="Arial"/>
          <w:b/>
          <w:i/>
          <w:iCs/>
        </w:rPr>
      </w:pPr>
      <w:r w:rsidRPr="001569F6">
        <w:rPr>
          <w:rFonts w:cs="Arial"/>
          <w:b/>
          <w:i/>
          <w:iCs/>
        </w:rPr>
        <w:t>Desirable</w:t>
      </w:r>
    </w:p>
    <w:p w14:paraId="71143545" w14:textId="77777777" w:rsidR="00982550" w:rsidRPr="00F16F5D" w:rsidRDefault="00982550" w:rsidP="00982550">
      <w:pPr>
        <w:pStyle w:val="ListParagraph"/>
        <w:numPr>
          <w:ilvl w:val="0"/>
          <w:numId w:val="7"/>
        </w:numPr>
        <w:rPr>
          <w:rFonts w:cs="Arial"/>
          <w:bCs/>
        </w:rPr>
      </w:pPr>
      <w:r w:rsidRPr="00F16F5D">
        <w:rPr>
          <w:rFonts w:cs="Arial"/>
          <w:bCs/>
        </w:rPr>
        <w:t>Experience of budget management</w:t>
      </w:r>
    </w:p>
    <w:p w14:paraId="2F4C8A1C" w14:textId="77777777" w:rsidR="00982550" w:rsidRPr="00F16F5D" w:rsidRDefault="00982550" w:rsidP="00982550">
      <w:pPr>
        <w:pStyle w:val="ListParagraph"/>
        <w:numPr>
          <w:ilvl w:val="0"/>
          <w:numId w:val="7"/>
        </w:numPr>
        <w:rPr>
          <w:rFonts w:cs="Arial"/>
          <w:bCs/>
        </w:rPr>
      </w:pPr>
      <w:r w:rsidRPr="00F16F5D">
        <w:rPr>
          <w:rFonts w:cs="Arial"/>
          <w:bCs/>
        </w:rPr>
        <w:t>Experience of servicing Board or committees, including minute-taking</w:t>
      </w:r>
    </w:p>
    <w:p w14:paraId="265B1955" w14:textId="77777777" w:rsidR="00982550" w:rsidRPr="00F16F5D" w:rsidRDefault="00982550" w:rsidP="00982550">
      <w:pPr>
        <w:pStyle w:val="ListParagraph"/>
        <w:numPr>
          <w:ilvl w:val="0"/>
          <w:numId w:val="7"/>
        </w:numPr>
        <w:rPr>
          <w:rFonts w:cs="Arial"/>
          <w:bCs/>
        </w:rPr>
      </w:pPr>
      <w:r w:rsidRPr="00F16F5D">
        <w:rPr>
          <w:rFonts w:cs="Arial"/>
          <w:bCs/>
        </w:rPr>
        <w:t>Experience of organising events or functions</w:t>
      </w:r>
    </w:p>
    <w:p w14:paraId="0FE79E75" w14:textId="77777777" w:rsidR="00982550" w:rsidRDefault="00982550" w:rsidP="00982550"/>
    <w:p w14:paraId="43B6BA68" w14:textId="77777777" w:rsidR="00982550" w:rsidRDefault="00982550" w:rsidP="00982550">
      <w:pPr>
        <w:rPr>
          <w:b/>
        </w:rPr>
      </w:pPr>
    </w:p>
    <w:p w14:paraId="541A01B2" w14:textId="77777777" w:rsidR="00982550" w:rsidRPr="005615F6" w:rsidRDefault="00982550" w:rsidP="00982550">
      <w:r w:rsidRPr="004C2570">
        <w:rPr>
          <w:b/>
        </w:rPr>
        <w:t>TERMS AND CONDITIONS</w:t>
      </w:r>
    </w:p>
    <w:p w14:paraId="04BFE24F" w14:textId="36F13DD7" w:rsidR="00982550" w:rsidRPr="009874DA" w:rsidRDefault="00982550" w:rsidP="00982550">
      <w:pPr>
        <w:rPr>
          <w:rFonts w:cs="Arial"/>
          <w:b/>
        </w:rPr>
      </w:pPr>
      <w:r w:rsidRPr="00725AB8">
        <w:rPr>
          <w:rFonts w:cs="Arial"/>
          <w:b/>
        </w:rPr>
        <w:t>SALARY</w:t>
      </w:r>
      <w:r w:rsidRPr="006155FA">
        <w:rPr>
          <w:rFonts w:cs="Arial"/>
          <w:b/>
        </w:rPr>
        <w:t xml:space="preserve">: </w:t>
      </w:r>
      <w:r w:rsidR="009874DA" w:rsidRPr="009874DA">
        <w:rPr>
          <w:rFonts w:cs="Arial"/>
          <w:bCs/>
        </w:rPr>
        <w:t>£25,459</w:t>
      </w:r>
      <w:r w:rsidR="009874DA">
        <w:rPr>
          <w:rFonts w:cs="Arial"/>
          <w:b/>
        </w:rPr>
        <w:t xml:space="preserve"> </w:t>
      </w:r>
      <w:r w:rsidR="000B7445">
        <w:rPr>
          <w:rFonts w:cs="Arial"/>
          <w:b/>
        </w:rPr>
        <w:t>(</w:t>
      </w:r>
      <w:r w:rsidR="009874DA" w:rsidRPr="000B7445">
        <w:rPr>
          <w:rFonts w:cs="Arial"/>
          <w:bCs/>
        </w:rPr>
        <w:t>pro rata</w:t>
      </w:r>
      <w:r w:rsidR="009874DA">
        <w:rPr>
          <w:rFonts w:cs="Arial"/>
          <w:b/>
        </w:rPr>
        <w:t xml:space="preserve"> </w:t>
      </w:r>
      <w:r w:rsidR="002C194A" w:rsidRPr="002C194A">
        <w:rPr>
          <w:rFonts w:cs="Arial"/>
          <w:bCs/>
        </w:rPr>
        <w:t>£15,275</w:t>
      </w:r>
      <w:r w:rsidR="000B7445">
        <w:rPr>
          <w:rFonts w:cs="Arial"/>
          <w:bCs/>
        </w:rPr>
        <w:t>)</w:t>
      </w:r>
    </w:p>
    <w:p w14:paraId="50599F9B" w14:textId="77777777" w:rsidR="00982550" w:rsidRPr="00725AB8" w:rsidRDefault="00982550" w:rsidP="00982550">
      <w:pPr>
        <w:jc w:val="both"/>
        <w:rPr>
          <w:rFonts w:cs="Arial"/>
        </w:rPr>
      </w:pPr>
    </w:p>
    <w:p w14:paraId="194CCBE9" w14:textId="5B87CE16" w:rsidR="00982550" w:rsidRDefault="00982550" w:rsidP="00982550">
      <w:pPr>
        <w:jc w:val="both"/>
        <w:rPr>
          <w:rFonts w:cs="Arial"/>
        </w:rPr>
      </w:pPr>
      <w:r w:rsidRPr="00725AB8">
        <w:rPr>
          <w:rFonts w:cs="Arial"/>
          <w:b/>
        </w:rPr>
        <w:t>PENSION</w:t>
      </w:r>
      <w:r>
        <w:rPr>
          <w:rFonts w:cs="Arial"/>
        </w:rPr>
        <w:t xml:space="preserve">: Auto Enrolment pension  </w:t>
      </w:r>
    </w:p>
    <w:p w14:paraId="323771E0" w14:textId="77777777" w:rsidR="00982550" w:rsidRPr="00725AB8" w:rsidRDefault="00982550" w:rsidP="00982550">
      <w:pPr>
        <w:jc w:val="both"/>
        <w:rPr>
          <w:rFonts w:cs="Arial"/>
        </w:rPr>
      </w:pPr>
    </w:p>
    <w:p w14:paraId="14187C1D" w14:textId="78F5EF41" w:rsidR="00982550" w:rsidRPr="00725AB8" w:rsidRDefault="00982550" w:rsidP="00982550">
      <w:pPr>
        <w:ind w:left="2160" w:hanging="2160"/>
        <w:jc w:val="both"/>
        <w:rPr>
          <w:rFonts w:cs="Arial"/>
        </w:rPr>
      </w:pPr>
      <w:r w:rsidRPr="00725AB8">
        <w:rPr>
          <w:rFonts w:cs="Arial"/>
          <w:b/>
        </w:rPr>
        <w:t>HOURS</w:t>
      </w:r>
      <w:r>
        <w:rPr>
          <w:rFonts w:cs="Arial"/>
          <w:b/>
        </w:rPr>
        <w:t xml:space="preserve">: </w:t>
      </w:r>
      <w:r w:rsidRPr="00725AB8">
        <w:rPr>
          <w:rFonts w:cs="Arial"/>
        </w:rPr>
        <w:t xml:space="preserve"> </w:t>
      </w:r>
      <w:r w:rsidR="005302DF" w:rsidRPr="005302DF">
        <w:rPr>
          <w:rFonts w:cs="Arial"/>
        </w:rPr>
        <w:t>3 days per week or equivalent over 5 days</w:t>
      </w:r>
    </w:p>
    <w:p w14:paraId="0A5E20EE" w14:textId="77777777" w:rsidR="00982550" w:rsidRPr="00725AB8" w:rsidRDefault="00982550" w:rsidP="00982550">
      <w:pPr>
        <w:ind w:left="1440" w:hanging="1440"/>
        <w:jc w:val="both"/>
        <w:rPr>
          <w:rFonts w:cs="Arial"/>
        </w:rPr>
      </w:pPr>
    </w:p>
    <w:p w14:paraId="58220D5F" w14:textId="5E181DBB" w:rsidR="00982550" w:rsidRDefault="00982550" w:rsidP="00982550">
      <w:pPr>
        <w:ind w:left="1134" w:hanging="1134"/>
        <w:jc w:val="both"/>
        <w:rPr>
          <w:rFonts w:cs="Arial"/>
        </w:rPr>
      </w:pPr>
      <w:r w:rsidRPr="00725AB8">
        <w:rPr>
          <w:rFonts w:cs="Arial"/>
          <w:b/>
        </w:rPr>
        <w:t>HOLIDAYS</w:t>
      </w:r>
      <w:r>
        <w:rPr>
          <w:rFonts w:cs="Arial"/>
          <w:b/>
        </w:rPr>
        <w:t xml:space="preserve">: </w:t>
      </w:r>
      <w:r w:rsidRPr="00725AB8">
        <w:rPr>
          <w:rFonts w:cs="Arial"/>
        </w:rPr>
        <w:t>Annual holiday entitlement is 20 days per year</w:t>
      </w:r>
      <w:r w:rsidR="00F91925">
        <w:rPr>
          <w:rFonts w:cs="Arial"/>
        </w:rPr>
        <w:t xml:space="preserve"> pro rata</w:t>
      </w:r>
      <w:r>
        <w:rPr>
          <w:rFonts w:cs="Arial"/>
        </w:rPr>
        <w:t xml:space="preserve">, </w:t>
      </w:r>
      <w:r w:rsidRPr="00725AB8">
        <w:rPr>
          <w:rFonts w:cs="Arial"/>
        </w:rPr>
        <w:t xml:space="preserve">plus </w:t>
      </w:r>
      <w:r>
        <w:rPr>
          <w:rFonts w:cs="Arial"/>
        </w:rPr>
        <w:t>B</w:t>
      </w:r>
      <w:r w:rsidRPr="00725AB8">
        <w:rPr>
          <w:rFonts w:cs="Arial"/>
        </w:rPr>
        <w:t xml:space="preserve">ank </w:t>
      </w:r>
      <w:r>
        <w:rPr>
          <w:rFonts w:cs="Arial"/>
        </w:rPr>
        <w:t>H</w:t>
      </w:r>
      <w:r w:rsidRPr="00725AB8">
        <w:rPr>
          <w:rFonts w:cs="Arial"/>
        </w:rPr>
        <w:t xml:space="preserve">oliday entitlement. </w:t>
      </w:r>
      <w:r>
        <w:rPr>
          <w:rFonts w:cs="Arial"/>
        </w:rPr>
        <w:t xml:space="preserve">This increases to 25 days per year after two years’ service. </w:t>
      </w:r>
      <w:r w:rsidRPr="00725AB8">
        <w:rPr>
          <w:rFonts w:cs="Arial"/>
        </w:rPr>
        <w:t xml:space="preserve"> </w:t>
      </w:r>
    </w:p>
    <w:p w14:paraId="2D67D738" w14:textId="77777777" w:rsidR="00982550" w:rsidRPr="00725AB8" w:rsidRDefault="00982550" w:rsidP="00982550">
      <w:pPr>
        <w:ind w:left="2160" w:hanging="2160"/>
        <w:jc w:val="both"/>
        <w:rPr>
          <w:rFonts w:cs="Arial"/>
        </w:rPr>
      </w:pPr>
    </w:p>
    <w:p w14:paraId="03B853CB" w14:textId="7D078F17" w:rsidR="00982550" w:rsidRPr="00725AB8" w:rsidRDefault="00982550" w:rsidP="00982550">
      <w:pPr>
        <w:ind w:left="1440" w:hanging="1440"/>
        <w:jc w:val="both"/>
        <w:rPr>
          <w:rFonts w:cs="Arial"/>
        </w:rPr>
      </w:pPr>
      <w:r w:rsidRPr="00725AB8">
        <w:rPr>
          <w:rFonts w:cs="Arial"/>
          <w:b/>
        </w:rPr>
        <w:t>NOTICE PERIOD</w:t>
      </w:r>
      <w:r w:rsidRPr="00725AB8">
        <w:rPr>
          <w:rFonts w:cs="Arial"/>
          <w:b/>
        </w:rPr>
        <w:tab/>
      </w:r>
      <w:r>
        <w:rPr>
          <w:rFonts w:cs="Arial"/>
          <w:b/>
        </w:rPr>
        <w:t xml:space="preserve">: </w:t>
      </w:r>
      <w:r w:rsidR="00F91925">
        <w:rPr>
          <w:rFonts w:cs="Arial"/>
        </w:rPr>
        <w:t xml:space="preserve">4 weeks </w:t>
      </w:r>
    </w:p>
    <w:p w14:paraId="51733B0F" w14:textId="77777777" w:rsidR="00982550" w:rsidRPr="00725AB8" w:rsidRDefault="00982550" w:rsidP="00982550">
      <w:pPr>
        <w:ind w:left="1440" w:hanging="1440"/>
        <w:jc w:val="both"/>
        <w:rPr>
          <w:rFonts w:cs="Arial"/>
        </w:rPr>
      </w:pPr>
    </w:p>
    <w:p w14:paraId="4CAD7DA6" w14:textId="77777777" w:rsidR="00982550" w:rsidRPr="005615F6" w:rsidRDefault="00982550" w:rsidP="00982550">
      <w:pPr>
        <w:jc w:val="both"/>
        <w:rPr>
          <w:rFonts w:cs="Arial"/>
        </w:rPr>
      </w:pPr>
      <w:r w:rsidRPr="00725AB8">
        <w:rPr>
          <w:rFonts w:cs="Arial"/>
        </w:rPr>
        <w:t>Standard ter</w:t>
      </w:r>
      <w:r>
        <w:rPr>
          <w:rFonts w:cs="Arial"/>
        </w:rPr>
        <w:t>ms and conditions of</w:t>
      </w:r>
      <w:r w:rsidRPr="00725AB8">
        <w:rPr>
          <w:rFonts w:cs="Arial"/>
        </w:rPr>
        <w:t xml:space="preserve"> </w:t>
      </w:r>
      <w:r>
        <w:rPr>
          <w:rFonts w:cs="Arial"/>
        </w:rPr>
        <w:t xml:space="preserve">the </w:t>
      </w:r>
      <w:proofErr w:type="gramStart"/>
      <w:r>
        <w:rPr>
          <w:rFonts w:cs="Arial"/>
        </w:rPr>
        <w:t>Dukes</w:t>
      </w:r>
      <w:proofErr w:type="gramEnd"/>
      <w:r w:rsidRPr="00725AB8">
        <w:rPr>
          <w:rFonts w:cs="Arial"/>
        </w:rPr>
        <w:t xml:space="preserve"> apply.</w:t>
      </w:r>
    </w:p>
    <w:p w14:paraId="0B6408A3" w14:textId="77777777" w:rsidR="0060286E" w:rsidRDefault="0060286E"/>
    <w:sectPr w:rsidR="0060286E" w:rsidSect="00982550">
      <w:footerReference w:type="default" r:id="rId10"/>
      <w:headerReference w:type="first" r:id="rId11"/>
      <w:pgSz w:w="11906" w:h="16838"/>
      <w:pgMar w:top="284" w:right="709" w:bottom="817" w:left="709" w:header="284"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DAD483" w14:textId="77777777" w:rsidR="00E64242" w:rsidRDefault="00E64242" w:rsidP="00982550">
      <w:pPr>
        <w:spacing w:line="240" w:lineRule="auto"/>
      </w:pPr>
      <w:r>
        <w:separator/>
      </w:r>
    </w:p>
  </w:endnote>
  <w:endnote w:type="continuationSeparator" w:id="0">
    <w:p w14:paraId="4AA39D1F" w14:textId="77777777" w:rsidR="00E64242" w:rsidRDefault="00E64242" w:rsidP="009825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1194778"/>
      <w:docPartObj>
        <w:docPartGallery w:val="Page Numbers (Bottom of Page)"/>
        <w:docPartUnique/>
      </w:docPartObj>
    </w:sdtPr>
    <w:sdtEndPr>
      <w:rPr>
        <w:noProof/>
      </w:rPr>
    </w:sdtEndPr>
    <w:sdtContent>
      <w:p w14:paraId="36BA22EB" w14:textId="77777777" w:rsidR="00982550" w:rsidRDefault="0098255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DDA7481" w14:textId="77777777" w:rsidR="00982550" w:rsidRDefault="009825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B5E51A" w14:textId="77777777" w:rsidR="00E64242" w:rsidRDefault="00E64242" w:rsidP="00982550">
      <w:pPr>
        <w:spacing w:line="240" w:lineRule="auto"/>
      </w:pPr>
      <w:r>
        <w:separator/>
      </w:r>
    </w:p>
  </w:footnote>
  <w:footnote w:type="continuationSeparator" w:id="0">
    <w:p w14:paraId="3A10AFC0" w14:textId="77777777" w:rsidR="00E64242" w:rsidRDefault="00E64242" w:rsidP="009825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EE2B6" w14:textId="5856289D" w:rsidR="00982550" w:rsidRDefault="00982550">
    <w:pPr>
      <w:pStyle w:val="Header"/>
    </w:pPr>
    <w:r>
      <w:rPr>
        <w:noProof/>
        <w14:ligatures w14:val="standardContextual"/>
      </w:rPr>
      <w:drawing>
        <wp:inline distT="0" distB="0" distL="0" distR="0" wp14:anchorId="7C60EA5F" wp14:editId="61FF3BCA">
          <wp:extent cx="2347128" cy="1552575"/>
          <wp:effectExtent l="0" t="0" r="0" b="0"/>
          <wp:docPr id="18725938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2593871" name="Picture 1872593871"/>
                  <pic:cNvPicPr/>
                </pic:nvPicPr>
                <pic:blipFill>
                  <a:blip r:embed="rId1">
                    <a:extLst>
                      <a:ext uri="{28A0092B-C50C-407E-A947-70E740481C1C}">
                        <a14:useLocalDpi xmlns:a14="http://schemas.microsoft.com/office/drawing/2010/main" val="0"/>
                      </a:ext>
                    </a:extLst>
                  </a:blip>
                  <a:stretch>
                    <a:fillRect/>
                  </a:stretch>
                </pic:blipFill>
                <pic:spPr>
                  <a:xfrm>
                    <a:off x="0" y="0"/>
                    <a:ext cx="2350876" cy="155505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6498A"/>
    <w:multiLevelType w:val="hybridMultilevel"/>
    <w:tmpl w:val="7AA0BF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0593050"/>
    <w:multiLevelType w:val="hybridMultilevel"/>
    <w:tmpl w:val="309643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D3853B4"/>
    <w:multiLevelType w:val="hybridMultilevel"/>
    <w:tmpl w:val="F18635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2D65357"/>
    <w:multiLevelType w:val="hybridMultilevel"/>
    <w:tmpl w:val="DFEA9E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DB6D36"/>
    <w:multiLevelType w:val="hybridMultilevel"/>
    <w:tmpl w:val="F63AB8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FF64FFD"/>
    <w:multiLevelType w:val="hybridMultilevel"/>
    <w:tmpl w:val="A330F0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0AC7770"/>
    <w:multiLevelType w:val="hybridMultilevel"/>
    <w:tmpl w:val="BD980D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64037216">
    <w:abstractNumId w:val="1"/>
  </w:num>
  <w:num w:numId="2" w16cid:durableId="1252735593">
    <w:abstractNumId w:val="2"/>
  </w:num>
  <w:num w:numId="3" w16cid:durableId="220099527">
    <w:abstractNumId w:val="0"/>
  </w:num>
  <w:num w:numId="4" w16cid:durableId="772826642">
    <w:abstractNumId w:val="3"/>
  </w:num>
  <w:num w:numId="5" w16cid:durableId="857811325">
    <w:abstractNumId w:val="5"/>
  </w:num>
  <w:num w:numId="6" w16cid:durableId="1603298571">
    <w:abstractNumId w:val="6"/>
  </w:num>
  <w:num w:numId="7" w16cid:durableId="14846577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550"/>
    <w:rsid w:val="00003B0D"/>
    <w:rsid w:val="000B7445"/>
    <w:rsid w:val="002C194A"/>
    <w:rsid w:val="004E55BD"/>
    <w:rsid w:val="005302DF"/>
    <w:rsid w:val="0060286E"/>
    <w:rsid w:val="007254FC"/>
    <w:rsid w:val="00982550"/>
    <w:rsid w:val="009874DA"/>
    <w:rsid w:val="00E64242"/>
    <w:rsid w:val="00F919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A63B3D"/>
  <w15:chartTrackingRefBased/>
  <w15:docId w15:val="{1C2453A7-A8DE-4294-A5CD-720252AA5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550"/>
    <w:pPr>
      <w:spacing w:after="0" w:line="276" w:lineRule="auto"/>
    </w:pPr>
    <w:rPr>
      <w:kern w:val="0"/>
      <w14:ligatures w14:val="none"/>
    </w:rPr>
  </w:style>
  <w:style w:type="paragraph" w:styleId="Heading1">
    <w:name w:val="heading 1"/>
    <w:basedOn w:val="Normal"/>
    <w:next w:val="Normal"/>
    <w:link w:val="Heading1Char"/>
    <w:uiPriority w:val="9"/>
    <w:qFormat/>
    <w:rsid w:val="009825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825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8255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8255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8255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8255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8255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8255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8255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255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8255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8255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8255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8255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8255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8255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8255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82550"/>
    <w:rPr>
      <w:rFonts w:eastAsiaTheme="majorEastAsia" w:cstheme="majorBidi"/>
      <w:color w:val="272727" w:themeColor="text1" w:themeTint="D8"/>
    </w:rPr>
  </w:style>
  <w:style w:type="paragraph" w:styleId="Title">
    <w:name w:val="Title"/>
    <w:basedOn w:val="Normal"/>
    <w:next w:val="Normal"/>
    <w:link w:val="TitleChar"/>
    <w:uiPriority w:val="10"/>
    <w:qFormat/>
    <w:rsid w:val="0098255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8255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8255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8255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82550"/>
    <w:pPr>
      <w:spacing w:before="160"/>
      <w:jc w:val="center"/>
    </w:pPr>
    <w:rPr>
      <w:i/>
      <w:iCs/>
      <w:color w:val="404040" w:themeColor="text1" w:themeTint="BF"/>
    </w:rPr>
  </w:style>
  <w:style w:type="character" w:customStyle="1" w:styleId="QuoteChar">
    <w:name w:val="Quote Char"/>
    <w:basedOn w:val="DefaultParagraphFont"/>
    <w:link w:val="Quote"/>
    <w:uiPriority w:val="29"/>
    <w:rsid w:val="00982550"/>
    <w:rPr>
      <w:i/>
      <w:iCs/>
      <w:color w:val="404040" w:themeColor="text1" w:themeTint="BF"/>
    </w:rPr>
  </w:style>
  <w:style w:type="paragraph" w:styleId="ListParagraph">
    <w:name w:val="List Paragraph"/>
    <w:basedOn w:val="Normal"/>
    <w:uiPriority w:val="99"/>
    <w:qFormat/>
    <w:rsid w:val="00982550"/>
    <w:pPr>
      <w:ind w:left="720"/>
      <w:contextualSpacing/>
    </w:pPr>
  </w:style>
  <w:style w:type="character" w:styleId="IntenseEmphasis">
    <w:name w:val="Intense Emphasis"/>
    <w:basedOn w:val="DefaultParagraphFont"/>
    <w:uiPriority w:val="21"/>
    <w:qFormat/>
    <w:rsid w:val="00982550"/>
    <w:rPr>
      <w:i/>
      <w:iCs/>
      <w:color w:val="0F4761" w:themeColor="accent1" w:themeShade="BF"/>
    </w:rPr>
  </w:style>
  <w:style w:type="paragraph" w:styleId="IntenseQuote">
    <w:name w:val="Intense Quote"/>
    <w:basedOn w:val="Normal"/>
    <w:next w:val="Normal"/>
    <w:link w:val="IntenseQuoteChar"/>
    <w:uiPriority w:val="30"/>
    <w:qFormat/>
    <w:rsid w:val="009825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82550"/>
    <w:rPr>
      <w:i/>
      <w:iCs/>
      <w:color w:val="0F4761" w:themeColor="accent1" w:themeShade="BF"/>
    </w:rPr>
  </w:style>
  <w:style w:type="character" w:styleId="IntenseReference">
    <w:name w:val="Intense Reference"/>
    <w:basedOn w:val="DefaultParagraphFont"/>
    <w:uiPriority w:val="32"/>
    <w:qFormat/>
    <w:rsid w:val="00982550"/>
    <w:rPr>
      <w:b/>
      <w:bCs/>
      <w:smallCaps/>
      <w:color w:val="0F4761" w:themeColor="accent1" w:themeShade="BF"/>
      <w:spacing w:val="5"/>
    </w:rPr>
  </w:style>
  <w:style w:type="paragraph" w:styleId="Header">
    <w:name w:val="header"/>
    <w:basedOn w:val="Normal"/>
    <w:link w:val="HeaderChar"/>
    <w:uiPriority w:val="99"/>
    <w:unhideWhenUsed/>
    <w:rsid w:val="00982550"/>
    <w:pPr>
      <w:tabs>
        <w:tab w:val="center" w:pos="4513"/>
        <w:tab w:val="right" w:pos="9026"/>
      </w:tabs>
      <w:spacing w:line="240" w:lineRule="auto"/>
    </w:pPr>
  </w:style>
  <w:style w:type="character" w:customStyle="1" w:styleId="HeaderChar">
    <w:name w:val="Header Char"/>
    <w:basedOn w:val="DefaultParagraphFont"/>
    <w:link w:val="Header"/>
    <w:uiPriority w:val="99"/>
    <w:rsid w:val="00982550"/>
    <w:rPr>
      <w:kern w:val="0"/>
      <w14:ligatures w14:val="none"/>
    </w:rPr>
  </w:style>
  <w:style w:type="paragraph" w:styleId="Footer">
    <w:name w:val="footer"/>
    <w:basedOn w:val="Normal"/>
    <w:link w:val="FooterChar"/>
    <w:uiPriority w:val="99"/>
    <w:unhideWhenUsed/>
    <w:rsid w:val="00982550"/>
    <w:pPr>
      <w:tabs>
        <w:tab w:val="center" w:pos="4513"/>
        <w:tab w:val="right" w:pos="9026"/>
      </w:tabs>
      <w:spacing w:line="240" w:lineRule="auto"/>
    </w:pPr>
  </w:style>
  <w:style w:type="character" w:customStyle="1" w:styleId="FooterChar">
    <w:name w:val="Footer Char"/>
    <w:basedOn w:val="DefaultParagraphFont"/>
    <w:link w:val="Footer"/>
    <w:uiPriority w:val="99"/>
    <w:rsid w:val="00982550"/>
    <w:rPr>
      <w:kern w:val="0"/>
      <w14:ligatures w14:val="none"/>
    </w:rPr>
  </w:style>
  <w:style w:type="paragraph" w:styleId="NormalWeb">
    <w:name w:val="Normal (Web)"/>
    <w:basedOn w:val="Normal"/>
    <w:uiPriority w:val="99"/>
    <w:unhideWhenUsed/>
    <w:rsid w:val="00982550"/>
    <w:pPr>
      <w:spacing w:before="100" w:beforeAutospacing="1" w:after="100" w:afterAutospacing="1" w:line="240" w:lineRule="auto"/>
    </w:pPr>
    <w:rPr>
      <w:rFonts w:ascii="Times New Roman" w:eastAsia="Calibri"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B9EA3C588E164EA33013E98129DD0A" ma:contentTypeVersion="16" ma:contentTypeDescription="Create a new document." ma:contentTypeScope="" ma:versionID="7b1dea99b62fd39e06a2d616c795fa69">
  <xsd:schema xmlns:xsd="http://www.w3.org/2001/XMLSchema" xmlns:xs="http://www.w3.org/2001/XMLSchema" xmlns:p="http://schemas.microsoft.com/office/2006/metadata/properties" xmlns:ns2="b887e1ca-9a14-4df3-9ae8-e0a99b606a2b" xmlns:ns3="26ab937f-3d33-494e-9fb6-d2640d4d0b20" targetNamespace="http://schemas.microsoft.com/office/2006/metadata/properties" ma:root="true" ma:fieldsID="e3673cfe9a00a21a25873ad4762f3835" ns2:_="" ns3:_="">
    <xsd:import namespace="b887e1ca-9a14-4df3-9ae8-e0a99b606a2b"/>
    <xsd:import namespace="26ab937f-3d33-494e-9fb6-d2640d4d0b2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87e1ca-9a14-4df3-9ae8-e0a99b606a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42dcbd6-e371-4b37-9851-51dd586c0ca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ab937f-3d33-494e-9fb6-d2640d4d0b2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f0459b23-a2fd-4f6b-b853-e2067726f253}" ma:internalName="TaxCatchAll" ma:showField="CatchAllData" ma:web="26ab937f-3d33-494e-9fb6-d2640d4d0b2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ab937f-3d33-494e-9fb6-d2640d4d0b20" xsi:nil="true"/>
    <lcf76f155ced4ddcb4097134ff3c332f xmlns="b887e1ca-9a14-4df3-9ae8-e0a99b606a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B53FBB9-09AD-4180-BB44-4D5FB02A0F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87e1ca-9a14-4df3-9ae8-e0a99b606a2b"/>
    <ds:schemaRef ds:uri="26ab937f-3d33-494e-9fb6-d2640d4d0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E1FDE9-3BC4-48AF-8223-4D7CE6F61EFD}">
  <ds:schemaRefs>
    <ds:schemaRef ds:uri="http://schemas.microsoft.com/sharepoint/v3/contenttype/forms"/>
  </ds:schemaRefs>
</ds:datastoreItem>
</file>

<file path=customXml/itemProps3.xml><?xml version="1.0" encoding="utf-8"?>
<ds:datastoreItem xmlns:ds="http://schemas.openxmlformats.org/officeDocument/2006/customXml" ds:itemID="{99CD7B11-A2BF-45B4-B371-35ABE7419664}">
  <ds:schemaRefs>
    <ds:schemaRef ds:uri="http://schemas.microsoft.com/office/2006/metadata/properties"/>
    <ds:schemaRef ds:uri="http://schemas.microsoft.com/office/infopath/2007/PartnerControls"/>
    <ds:schemaRef ds:uri="26ab937f-3d33-494e-9fb6-d2640d4d0b20"/>
    <ds:schemaRef ds:uri="b887e1ca-9a14-4df3-9ae8-e0a99b606a2b"/>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910</Words>
  <Characters>5188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Nixon</dc:creator>
  <cp:keywords/>
  <dc:description/>
  <cp:lastModifiedBy>Emma Nixon</cp:lastModifiedBy>
  <cp:revision>6</cp:revision>
  <dcterms:created xsi:type="dcterms:W3CDTF">2025-11-04T14:14:00Z</dcterms:created>
  <dcterms:modified xsi:type="dcterms:W3CDTF">2025-12-23T14:26:00Z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0x010100C8B9EA3C588E164EA33013E98129DD0A</vt:lpwstr>
  </property>
  <property fmtid="{D5CDD505-2E9C-101B-9397-08002B2CF9AE}" pid="3" name="MediaServiceImageTags">
    <vt:lpwstr/>
  </property>
</Properties>
</file>